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20992E2D"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w:t>
      </w:r>
      <w:r w:rsidR="00380C25">
        <w:rPr>
          <w:rFonts w:asciiTheme="minorBidi" w:hAnsiTheme="minorBidi"/>
          <w:sz w:val="18"/>
          <w:szCs w:val="18"/>
        </w:rPr>
        <w:t>6</w:t>
      </w:r>
      <w:r w:rsidRPr="00FC6CA0">
        <w:rPr>
          <w:rFonts w:asciiTheme="minorBidi" w:hAnsiTheme="minorBidi"/>
          <w:sz w:val="18"/>
          <w:szCs w:val="18"/>
        </w:rPr>
        <w:t>-__-__,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2D7B677B" w:rsidR="00DB4223" w:rsidRPr="00CF4363" w:rsidRDefault="00000000"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530D14">
                  <w:rPr>
                    <w:rFonts w:ascii="Arial" w:eastAsia="Calibri" w:hAnsi="Arial" w:cs="Arial"/>
                    <w:b/>
                    <w:bCs/>
                    <w:sz w:val="17"/>
                    <w:szCs w:val="17"/>
                  </w:rPr>
                  <w:t>AB „LTG Cargo“</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1F86637F" w14:textId="70CB7E05"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253A66DC" w14:textId="7B59E31C" w:rsidR="00DB4223" w:rsidRPr="00CF4363" w:rsidRDefault="00DB4223" w:rsidP="00DB4223">
                <w:pPr>
                  <w:spacing w:after="20" w:line="240" w:lineRule="auto"/>
                  <w:ind w:right="-68"/>
                  <w:rPr>
                    <w:rFonts w:ascii="Arial" w:eastAsia="Calibri" w:hAnsi="Arial" w:cs="Arial"/>
                    <w:bCs/>
                    <w:sz w:val="17"/>
                    <w:szCs w:val="17"/>
                  </w:rPr>
                </w:pPr>
                <w:r w:rsidRPr="00CF4363">
                  <w:rPr>
                    <w:rFonts w:ascii="Arial" w:eastAsia="Calibri" w:hAnsi="Arial" w:cs="Arial"/>
                    <w:color w:val="808080"/>
                    <w:sz w:val="17"/>
                    <w:szCs w:val="17"/>
                  </w:rPr>
                  <w:t>Pasirinkite elementą.</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2DBDA9D9" w14:textId="42152EFC" w:rsidR="00DB4223" w:rsidRPr="00CF4363" w:rsidRDefault="00DB4223" w:rsidP="00DB4223">
                <w:pPr>
                  <w:spacing w:after="20" w:line="240" w:lineRule="auto"/>
                  <w:ind w:right="-68"/>
                  <w:rPr>
                    <w:rFonts w:ascii="Arial Body" w:eastAsia="Arial" w:hAnsi="Arial Body" w:cs="Arial"/>
                    <w:color w:val="808080" w:themeColor="background1" w:themeShade="80"/>
                    <w:sz w:val="17"/>
                    <w:szCs w:val="17"/>
                    <w:lang w:val="lt"/>
                  </w:rPr>
                </w:pPr>
                <w:r w:rsidRPr="00CF4363">
                  <w:rPr>
                    <w:rFonts w:ascii="Arial" w:eastAsia="Calibri" w:hAnsi="Arial" w:cs="Arial"/>
                    <w:color w:val="808080"/>
                    <w:sz w:val="17"/>
                    <w:szCs w:val="17"/>
                  </w:rPr>
                  <w:t>Pasirinkite elementą.</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Content>
              <w:p w14:paraId="72A29266" w14:textId="1897CF33" w:rsidR="00DB4223" w:rsidRPr="00CF4363" w:rsidRDefault="00DB4223" w:rsidP="00DB4223">
                <w:pPr>
                  <w:spacing w:after="20" w:line="240" w:lineRule="auto"/>
                  <w:ind w:right="-68"/>
                  <w:rPr>
                    <w:rFonts w:asciiTheme="minorBidi" w:hAnsiTheme="minorBidi"/>
                    <w:b/>
                    <w:bCs/>
                    <w:sz w:val="17"/>
                    <w:szCs w:val="17"/>
                  </w:rPr>
                </w:pPr>
                <w:r w:rsidRPr="00CF4363">
                  <w:rPr>
                    <w:rFonts w:ascii="Arial" w:eastAsia="Calibri" w:hAnsi="Arial" w:cs="Arial"/>
                    <w:color w:val="808080"/>
                    <w:sz w:val="17"/>
                    <w:szCs w:val="17"/>
                  </w:rPr>
                  <w:t>Pasirinkite elementą.</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Content>
              <w:p w14:paraId="3DD487FE" w14:textId="1FC1514E"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4475" w:type="dxa"/>
                <w:tcBorders>
                  <w:top w:val="single" w:sz="4" w:space="0" w:color="auto"/>
                  <w:left w:val="single" w:sz="4" w:space="0" w:color="auto"/>
                  <w:bottom w:val="single" w:sz="4" w:space="0" w:color="auto"/>
                  <w:right w:val="single" w:sz="4" w:space="0" w:color="auto"/>
                </w:tcBorders>
              </w:tcPr>
              <w:p w14:paraId="11363135" w14:textId="5BEE467C" w:rsidR="00DB4223" w:rsidRPr="00CF4363" w:rsidRDefault="00DB4223" w:rsidP="00DB4223">
                <w:pPr>
                  <w:spacing w:after="20" w:line="240" w:lineRule="auto"/>
                  <w:ind w:right="-68"/>
                  <w:rPr>
                    <w:rFonts w:ascii="Arial" w:eastAsia="Calibri" w:hAnsi="Arial" w:cs="Arial"/>
                    <w:bCs/>
                    <w:sz w:val="17"/>
                    <w:szCs w:val="17"/>
                  </w:rPr>
                </w:pPr>
                <w:r w:rsidRPr="00CF4363">
                  <w:rPr>
                    <w:rFonts w:ascii="Arial" w:hAnsi="Arial" w:cs="Arial"/>
                    <w:color w:val="A6A6A6" w:themeColor="background1" w:themeShade="A6"/>
                    <w:kern w:val="2"/>
                    <w:sz w:val="17"/>
                    <w:szCs w:val="17"/>
                  </w:rPr>
                  <w:t>Pasirinkite elementą</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31DDC71C"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5CA122EC" w14:textId="214F25A1" w:rsidR="00380C25" w:rsidRPr="00380C25" w:rsidRDefault="00380C25" w:rsidP="00917A22">
            <w:pPr>
              <w:spacing w:after="20" w:line="240" w:lineRule="auto"/>
              <w:ind w:right="-68"/>
              <w:jc w:val="both"/>
              <w:rPr>
                <w:rFonts w:ascii="Arial" w:hAnsi="Arial" w:cs="Arial"/>
                <w:b/>
                <w:sz w:val="17"/>
                <w:szCs w:val="17"/>
              </w:rPr>
            </w:pPr>
            <w:r w:rsidRPr="00380C25">
              <w:rPr>
                <w:rFonts w:ascii="Arial" w:hAnsi="Arial" w:cs="Arial"/>
                <w:b/>
                <w:sz w:val="17"/>
                <w:szCs w:val="17"/>
              </w:rPr>
              <w:t>32626</w:t>
            </w:r>
            <w:r w:rsidRPr="00380C25">
              <w:rPr>
                <w:rFonts w:ascii="Arial" w:hAnsi="Arial" w:cs="Arial"/>
                <w:b/>
                <w:sz w:val="17"/>
                <w:szCs w:val="17"/>
              </w:rPr>
              <w:t xml:space="preserve"> </w:t>
            </w:r>
            <w:r w:rsidRPr="00380C25">
              <w:rPr>
                <w:rFonts w:ascii="Arial" w:hAnsi="Arial" w:cs="Arial"/>
                <w:b/>
                <w:sz w:val="17"/>
                <w:szCs w:val="17"/>
              </w:rPr>
              <w:t>Plovikliai</w:t>
            </w:r>
          </w:p>
          <w:p w14:paraId="22C92D55" w14:textId="77777777" w:rsidR="00380C25" w:rsidRDefault="00380C25" w:rsidP="00917A22">
            <w:pPr>
              <w:spacing w:after="20" w:line="240" w:lineRule="auto"/>
              <w:ind w:right="-68"/>
              <w:jc w:val="both"/>
              <w:rPr>
                <w:rFonts w:ascii="Arial" w:hAnsi="Arial" w:cs="Arial"/>
                <w:bCs/>
                <w:sz w:val="17"/>
                <w:szCs w:val="17"/>
              </w:rPr>
            </w:pPr>
          </w:p>
          <w:p w14:paraId="6B7F3929" w14:textId="1598484B"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Content>
                <w:r w:rsidR="00380C25">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1E101665"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1"/>
                  <w14:checkedState w14:val="2612" w14:font="MS Gothic"/>
                  <w14:uncheckedState w14:val="2610" w14:font="MS Gothic"/>
                </w14:checkbox>
              </w:sdtPr>
              <w:sdtContent>
                <w:r w:rsidR="00380C25">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Sraopastraipa"/>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7B0704F6" w:rsidR="005A7031" w:rsidRPr="00CC3C94" w:rsidRDefault="005A7031" w:rsidP="00917A22">
            <w:pPr>
              <w:spacing w:after="0" w:line="240" w:lineRule="auto"/>
              <w:ind w:right="-68"/>
              <w:jc w:val="both"/>
              <w:rPr>
                <w:rFonts w:ascii="Arial" w:hAnsi="Arial" w:cs="Arial"/>
                <w:sz w:val="17"/>
                <w:szCs w:val="17"/>
              </w:rPr>
            </w:pP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6105B2FC" w:rsidR="005A7031" w:rsidRPr="00380C25" w:rsidRDefault="00380C25" w:rsidP="00917A22">
            <w:pPr>
              <w:spacing w:after="0" w:line="240" w:lineRule="auto"/>
              <w:ind w:right="-68"/>
              <w:rPr>
                <w:rFonts w:ascii="Arial" w:hAnsi="Arial" w:cs="Arial"/>
                <w:sz w:val="17"/>
                <w:szCs w:val="17"/>
              </w:rPr>
            </w:pPr>
            <w:r>
              <w:rPr>
                <w:rFonts w:ascii="Arial" w:hAnsi="Arial" w:cs="Arial"/>
                <w:sz w:val="17"/>
                <w:szCs w:val="17"/>
              </w:rPr>
              <w:t xml:space="preserve">38 </w:t>
            </w:r>
            <w:r>
              <w:rPr>
                <w:rFonts w:ascii="Arial" w:hAnsi="Arial" w:cs="Arial"/>
                <w:sz w:val="17"/>
                <w:szCs w:val="17"/>
                <w:lang w:val="en-US"/>
              </w:rPr>
              <w:t>m</w:t>
            </w:r>
            <w:proofErr w:type="spellStart"/>
            <w:r>
              <w:rPr>
                <w:rFonts w:ascii="Arial" w:hAnsi="Arial" w:cs="Arial"/>
                <w:sz w:val="17"/>
                <w:szCs w:val="17"/>
              </w:rPr>
              <w:t>ėn</w:t>
            </w:r>
            <w:proofErr w:type="spellEnd"/>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309B2809" w:rsidR="005A7031" w:rsidRPr="00CC3C94" w:rsidRDefault="00000000"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380C25">
                  <w:rPr>
                    <w:rFonts w:ascii="Arial" w:hAnsi="Arial" w:cs="Arial"/>
                    <w:sz w:val="17"/>
                    <w:szCs w:val="17"/>
                  </w:rPr>
                  <w:t>36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Sraopastraipa"/>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146EA92A" w:rsidR="005A7031" w:rsidRPr="00CC3C94" w:rsidRDefault="00000000"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Content>
                <w:r w:rsidR="00380C25">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Sraopastraipa"/>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Sraopastraipa"/>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207E7D6B" w:rsidR="005A7031" w:rsidRPr="00CC3C94" w:rsidRDefault="00380C25" w:rsidP="00917A22">
            <w:pPr>
              <w:spacing w:after="0" w:line="240" w:lineRule="auto"/>
              <w:ind w:right="-68"/>
              <w:rPr>
                <w:rFonts w:ascii="Arial" w:hAnsi="Arial" w:cs="Arial"/>
                <w:sz w:val="17"/>
                <w:szCs w:val="17"/>
              </w:rPr>
            </w:pPr>
            <w:r w:rsidRPr="00380C25">
              <w:rPr>
                <w:rFonts w:ascii="Arial" w:hAnsi="Arial" w:cs="Arial"/>
                <w:b/>
                <w:bCs/>
                <w:sz w:val="17"/>
                <w:szCs w:val="17"/>
              </w:rPr>
              <w:t>39000</w:t>
            </w:r>
            <w:r>
              <w:rPr>
                <w:rFonts w:ascii="Arial" w:hAnsi="Arial" w:cs="Arial"/>
                <w:b/>
                <w:bCs/>
                <w:sz w:val="17"/>
                <w:szCs w:val="17"/>
              </w:rPr>
              <w:t>,00</w:t>
            </w:r>
            <w:r w:rsidR="005A7031" w:rsidRPr="00CC3C94">
              <w:rPr>
                <w:rFonts w:ascii="Arial" w:hAnsi="Arial" w:cs="Arial"/>
                <w:b/>
                <w:bCs/>
                <w:sz w:val="17"/>
                <w:szCs w:val="17"/>
              </w:rPr>
              <w:t xml:space="preserve">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Pr>
                    <w:rFonts w:ascii="Arial" w:hAnsi="Arial" w:cs="Arial"/>
                    <w:sz w:val="17"/>
                    <w:szCs w:val="17"/>
                  </w:rPr>
                  <w:t>maksimali Sutarties kaina be PVM</w:t>
                </w:r>
              </w:sdtContent>
            </w:sdt>
          </w:p>
          <w:p w14:paraId="0523C5E3" w14:textId="7FF2F938" w:rsidR="005A7031" w:rsidRPr="00CC3C94" w:rsidRDefault="005A7031" w:rsidP="00917A22">
            <w:pPr>
              <w:spacing w:after="0" w:line="240" w:lineRule="auto"/>
              <w:ind w:right="-68"/>
              <w:rPr>
                <w:rFonts w:ascii="Arial" w:hAnsi="Arial" w:cs="Arial"/>
                <w:b/>
                <w:bCs/>
                <w:sz w:val="17"/>
                <w:szCs w:val="17"/>
              </w:rPr>
            </w:pPr>
            <w:r w:rsidRPr="00CC3C94">
              <w:rPr>
                <w:rFonts w:ascii="Arial" w:hAnsi="Arial" w:cs="Arial"/>
                <w:b/>
                <w:bCs/>
                <w:sz w:val="17"/>
                <w:szCs w:val="17"/>
              </w:rPr>
              <w:lastRenderedPageBreak/>
              <w:t xml:space="preserve">_______ Eur </w:t>
            </w:r>
            <w:sdt>
              <w:sdtPr>
                <w:rPr>
                  <w:rStyle w:val="Vietosrezervavimoenklotekstas"/>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Numatytasispastraiposriftas"/>
                  <w:rFonts w:ascii="Arial" w:hAnsi="Arial" w:cs="Arial"/>
                  <w:b/>
                  <w:bCs/>
                  <w:color w:val="auto"/>
                </w:rPr>
              </w:sdtEndPr>
              <w:sdtContent>
                <w:r w:rsidR="00380C25">
                  <w:rPr>
                    <w:rStyle w:val="Vietosrezervavimoenklotekstas"/>
                    <w:sz w:val="17"/>
                    <w:szCs w:val="17"/>
                  </w:rPr>
                  <w:t>maksimali 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Sraopastraipa"/>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6530BF39"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380C25">
              <w:rPr>
                <w:rFonts w:ascii="Arial" w:hAnsi="Arial" w:cs="Arial"/>
                <w:sz w:val="17"/>
                <w:szCs w:val="17"/>
              </w:rPr>
              <w:t>45 k. d. (pagal 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Sraopastraipa"/>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39284E8E" w14:textId="11838677" w:rsidR="005A7031" w:rsidRPr="00CC3C94" w:rsidRDefault="00380C25"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5087DC19"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380C25">
                  <w:rPr>
                    <w:rFonts w:ascii="Arial" w:eastAsia="Arial" w:hAnsi="Arial" w:cs="Arial"/>
                    <w:sz w:val="17"/>
                    <w:szCs w:val="17"/>
                    <w:lang w:val="lt-LT"/>
                  </w:rPr>
                  <w:t>Įkainių peržiūros procedūra</w:t>
                </w:r>
              </w:sdtContent>
            </w:sdt>
          </w:p>
          <w:p w14:paraId="293E1267" w14:textId="071398B5"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ipersaitas"/>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Sraopastraipa"/>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Sraopastraipa"/>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Puslapioinaosnuoroda"/>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E1ED0DB" w14:textId="77777777" w:rsidR="005A7031" w:rsidRPr="00746EA2"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5F3F41EA" w14:textId="77777777" w:rsidR="005A7031" w:rsidRPr="00746EA2" w:rsidRDefault="005A7031" w:rsidP="005A7031">
      <w:pPr>
        <w:pStyle w:val="Sraopastraipa"/>
        <w:spacing w:after="0"/>
        <w:jc w:val="both"/>
        <w:rPr>
          <w:rFonts w:ascii="Arial" w:eastAsia="Arial" w:hAnsi="Arial" w:cs="Arial"/>
          <w:color w:val="000000" w:themeColor="text1"/>
          <w:sz w:val="18"/>
          <w:szCs w:val="18"/>
          <w:lang w:val="lt"/>
        </w:rPr>
      </w:pPr>
    </w:p>
    <w:p w14:paraId="15551EDE" w14:textId="77777777" w:rsidR="005A7031" w:rsidRDefault="005A7031" w:rsidP="005A703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2A4D200B"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7B55DDF" w14:textId="77777777"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741EF6BC" w14:textId="77777777" w:rsidR="00ED12AD" w:rsidRDefault="00ED12AD" w:rsidP="00ED12AD">
      <w:pPr>
        <w:jc w:val="right"/>
      </w:pPr>
    </w:p>
    <w:p w14:paraId="25C3F6AF" w14:textId="77777777" w:rsidR="00ED12AD" w:rsidRDefault="00ED12AD" w:rsidP="00ED12AD">
      <w:pPr>
        <w:jc w:val="right"/>
      </w:pPr>
    </w:p>
    <w:p w14:paraId="1DACD9F5" w14:textId="77777777" w:rsidR="00ED12AD" w:rsidRDefault="00ED12AD" w:rsidP="00ED12AD">
      <w:pPr>
        <w:jc w:val="right"/>
      </w:pPr>
    </w:p>
    <w:p w14:paraId="2291B9A8" w14:textId="77777777" w:rsidR="00ED12AD" w:rsidRDefault="00ED12AD" w:rsidP="00ED12AD">
      <w:pPr>
        <w:jc w:val="right"/>
      </w:pPr>
    </w:p>
    <w:p w14:paraId="5D7D1035" w14:textId="77777777" w:rsidR="00ED12AD" w:rsidRDefault="00ED12AD" w:rsidP="00ED12AD">
      <w:pPr>
        <w:jc w:val="right"/>
      </w:pPr>
    </w:p>
    <w:p w14:paraId="380EA7DC" w14:textId="77777777" w:rsidR="00ED12AD" w:rsidRDefault="00ED12AD" w:rsidP="00ED12AD">
      <w:pPr>
        <w:jc w:val="right"/>
      </w:pPr>
    </w:p>
    <w:p w14:paraId="34BE00BB" w14:textId="77777777" w:rsidR="00ED12AD" w:rsidRDefault="00ED12AD" w:rsidP="00ED12AD">
      <w:pPr>
        <w:jc w:val="right"/>
      </w:pPr>
    </w:p>
    <w:p w14:paraId="36464364" w14:textId="77777777" w:rsidR="00ED12AD" w:rsidRDefault="00ED12AD" w:rsidP="00ED12AD">
      <w:pPr>
        <w:jc w:val="right"/>
      </w:pPr>
    </w:p>
    <w:p w14:paraId="59111409" w14:textId="782ECB9D" w:rsidR="00D86B5B" w:rsidRDefault="00ED12AD" w:rsidP="00ED12AD">
      <w:pPr>
        <w:jc w:val="right"/>
      </w:pPr>
      <w:r>
        <w:t>Priedas Nr. 3</w:t>
      </w:r>
    </w:p>
    <w:p w14:paraId="500093C7" w14:textId="77777777" w:rsidR="009837F1" w:rsidRPr="00280E87" w:rsidRDefault="009837F1" w:rsidP="00ED12AD">
      <w:pPr>
        <w:jc w:val="right"/>
        <w:rPr>
          <w:sz w:val="20"/>
          <w:szCs w:val="20"/>
        </w:rPr>
      </w:pPr>
    </w:p>
    <w:p w14:paraId="416FD1D1" w14:textId="77777777" w:rsidR="009837F1" w:rsidRPr="00280E87" w:rsidRDefault="009837F1" w:rsidP="009837F1">
      <w:pPr>
        <w:jc w:val="center"/>
        <w:rPr>
          <w:rFonts w:ascii="Arial" w:hAnsi="Arial" w:cs="Arial"/>
          <w:b/>
          <w:bCs/>
          <w:color w:val="000000" w:themeColor="text1"/>
          <w:sz w:val="20"/>
          <w:szCs w:val="20"/>
        </w:rPr>
      </w:pPr>
      <w:r w:rsidRPr="00280E87">
        <w:rPr>
          <w:rFonts w:ascii="Arial" w:hAnsi="Arial" w:cs="Arial"/>
          <w:b/>
          <w:bCs/>
          <w:color w:val="000000" w:themeColor="text1"/>
          <w:sz w:val="20"/>
          <w:szCs w:val="20"/>
        </w:rPr>
        <w:t>Įkainių peržiūros procedūra (toliau – procedūra)</w:t>
      </w:r>
    </w:p>
    <w:p w14:paraId="79D12187" w14:textId="77777777" w:rsidR="009837F1" w:rsidRPr="00280E87" w:rsidRDefault="009837F1" w:rsidP="009837F1">
      <w:pPr>
        <w:jc w:val="center"/>
        <w:rPr>
          <w:rFonts w:ascii="Arial" w:hAnsi="Arial" w:cs="Arial"/>
          <w:color w:val="000000" w:themeColor="text1"/>
          <w:sz w:val="20"/>
          <w:szCs w:val="20"/>
        </w:rPr>
      </w:pPr>
    </w:p>
    <w:p w14:paraId="670039BE"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 xml:space="preserve">1.1. 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280E87">
        <w:rPr>
          <w:rFonts w:ascii="Arial" w:hAnsi="Arial" w:cs="Arial"/>
          <w:b/>
          <w:bCs/>
          <w:color w:val="000000" w:themeColor="text1"/>
          <w:sz w:val="20"/>
          <w:szCs w:val="20"/>
        </w:rPr>
        <w:t>susitarimas</w:t>
      </w:r>
      <w:r w:rsidRPr="00280E87">
        <w:rPr>
          <w:rFonts w:ascii="Arial" w:hAnsi="Arial" w:cs="Arial"/>
          <w:color w:val="000000" w:themeColor="text1"/>
          <w:sz w:val="20"/>
          <w:szCs w:val="20"/>
        </w:rPr>
        <w:t>) įsigaliojimo diena).</w:t>
      </w:r>
    </w:p>
    <w:p w14:paraId="0EB4180D"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 xml:space="preserve">1.2. Įkainiai peržiūrimi tik tai Sutarties daliai, kuri nėra išpirkta, t. y. Prekėms, kurios nėra priimtos aktu ir apmokėtos. Vėlesnis įkainių perskaičiavimas negali apimti laikotarpio, už kurį jau buvo atliktas perskaičiavimas. </w:t>
      </w:r>
    </w:p>
    <w:p w14:paraId="2E0B5F06"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05493AC8" w14:textId="77777777" w:rsidR="009837F1" w:rsidRPr="00280E87" w:rsidRDefault="009837F1" w:rsidP="009837F1">
      <w:pPr>
        <w:jc w:val="both"/>
        <w:rPr>
          <w:color w:val="000000" w:themeColor="text1"/>
          <w:sz w:val="20"/>
          <w:szCs w:val="20"/>
        </w:rPr>
      </w:pPr>
      <w:r w:rsidRPr="00280E87">
        <w:rPr>
          <w:rFonts w:ascii="Arial" w:hAnsi="Arial" w:cs="Arial"/>
          <w:color w:val="000000" w:themeColor="text1"/>
          <w:sz w:val="20"/>
          <w:szCs w:val="20"/>
        </w:rPr>
        <w:t>1.4. Po to, kai Šalys sudaro susitarimą, perskaičiuoti įkainiai be PVM taikomi Prekėms, kurios nebuvo faktiškai priimtos pagal aktą ir apmokėtos iki Šalies prašymo kitai Šaliai peržiūrėti įkainius gavimo dienos.</w:t>
      </w:r>
    </w:p>
    <w:p w14:paraId="6560B6B6" w14:textId="77777777" w:rsidR="009837F1" w:rsidRPr="00280E87" w:rsidRDefault="009837F1" w:rsidP="009837F1">
      <w:pPr>
        <w:jc w:val="both"/>
        <w:rPr>
          <w:color w:val="000000" w:themeColor="text1"/>
          <w:sz w:val="20"/>
          <w:szCs w:val="20"/>
        </w:rPr>
      </w:pPr>
      <w:r w:rsidRPr="00280E87">
        <w:rPr>
          <w:rFonts w:ascii="Arial" w:hAnsi="Arial" w:cs="Arial"/>
          <w:color w:val="000000" w:themeColor="text1"/>
          <w:sz w:val="20"/>
          <w:szCs w:val="20"/>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4A4E5CD4"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1.6. Sutarties įkainiai be PVM perskaičiuojami procedūroje nurodytu periodiškumu pagal Valstybės duomenų agentūros kas mėnesį skelbiamo Vartotojų kainų indeksą</w:t>
      </w:r>
      <w:r w:rsidRPr="00280E87">
        <w:rPr>
          <w:rFonts w:cs="Calibri"/>
          <w:color w:val="000000" w:themeColor="text1"/>
          <w:sz w:val="20"/>
          <w:szCs w:val="20"/>
        </w:rPr>
        <w:t xml:space="preserve">: </w:t>
      </w:r>
      <w:r w:rsidRPr="00280E87">
        <w:rPr>
          <w:rFonts w:asciiTheme="minorBidi" w:hAnsiTheme="minorBidi"/>
          <w:color w:val="000000" w:themeColor="text1"/>
          <w:sz w:val="20"/>
          <w:szCs w:val="20"/>
        </w:rPr>
        <w:t>Vartojimo prekės ir paslaugos,</w:t>
      </w:r>
      <w:r w:rsidRPr="00280E87">
        <w:rPr>
          <w:rFonts w:cs="Calibri"/>
          <w:color w:val="000000" w:themeColor="text1"/>
          <w:sz w:val="20"/>
          <w:szCs w:val="20"/>
        </w:rPr>
        <w:t xml:space="preserve"> (toliau – </w:t>
      </w:r>
      <w:r w:rsidRPr="00280E87">
        <w:rPr>
          <w:rFonts w:ascii="Arial" w:hAnsi="Arial" w:cs="Arial"/>
          <w:b/>
          <w:bCs/>
          <w:color w:val="000000" w:themeColor="text1"/>
          <w:sz w:val="20"/>
          <w:szCs w:val="20"/>
        </w:rPr>
        <w:t>Indeksas</w:t>
      </w:r>
      <w:r w:rsidRPr="00280E87">
        <w:rPr>
          <w:rFonts w:ascii="Arial" w:hAnsi="Arial" w:cs="Arial"/>
          <w:color w:val="000000" w:themeColor="text1"/>
          <w:sz w:val="20"/>
          <w:szCs w:val="20"/>
        </w:rPr>
        <w:t>)</w:t>
      </w:r>
      <w:r w:rsidRPr="00280E87">
        <w:rPr>
          <w:rFonts w:cs="Calibri"/>
          <w:i/>
          <w:iCs/>
          <w:color w:val="000000" w:themeColor="text1"/>
          <w:sz w:val="20"/>
          <w:szCs w:val="20"/>
        </w:rPr>
        <w:t xml:space="preserve">  </w:t>
      </w:r>
      <w:r w:rsidRPr="00280E87">
        <w:rPr>
          <w:rFonts w:ascii="Arial" w:hAnsi="Arial" w:cs="Arial"/>
          <w:color w:val="000000" w:themeColor="text1"/>
          <w:sz w:val="20"/>
          <w:szCs w:val="20"/>
        </w:rPr>
        <w:t>jeigu yra viena iš sąlygų:</w:t>
      </w:r>
    </w:p>
    <w:p w14:paraId="3B4BFC65"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1.6.1. pokyčio koeficientas (K) yra intervale (imtinai) tarp 0,95 – 1,05 (0,95 ≤ K ≤ 1,05) ir Sutarties įkainiai šios Sutarties nustatyta tvarka jau buvo perskaičiuoti anksčiau (</w:t>
      </w:r>
      <w:proofErr w:type="spellStart"/>
      <w:r w:rsidRPr="00280E87">
        <w:rPr>
          <w:rFonts w:ascii="Arial" w:hAnsi="Arial" w:cs="Arial"/>
          <w:color w:val="000000" w:themeColor="text1"/>
          <w:sz w:val="20"/>
          <w:szCs w:val="20"/>
        </w:rPr>
        <w:t>t.y</w:t>
      </w:r>
      <w:proofErr w:type="spellEnd"/>
      <w:r w:rsidRPr="00280E87">
        <w:rPr>
          <w:rFonts w:ascii="Arial" w:hAnsi="Arial" w:cs="Arial"/>
          <w:color w:val="000000" w:themeColor="text1"/>
          <w:sz w:val="20"/>
          <w:szCs w:val="20"/>
        </w:rPr>
        <w:t xml:space="preserve">. jau buvo atliktas Sutarties įkainių </w:t>
      </w:r>
      <w:r w:rsidRPr="00280E87">
        <w:rPr>
          <w:rFonts w:ascii="Arial" w:hAnsi="Arial" w:cs="Arial"/>
          <w:color w:val="000000" w:themeColor="text1"/>
          <w:sz w:val="20"/>
          <w:szCs w:val="20"/>
        </w:rPr>
        <w:lastRenderedPageBreak/>
        <w:t>perskaičiavimas), tada iki prašymo peržiūrėti Sutarties įkainius gavimo dienos faktiškai nepatiektų Prekių įkainiai be PVM yra perskaičiuojami į Tiekėjo pasiūlyme pateiktus šių Prekių įkainius be PVM</w:t>
      </w:r>
      <w:r w:rsidRPr="00280E87">
        <w:rPr>
          <w:rStyle w:val="Puslapioinaosnuoroda"/>
          <w:rFonts w:ascii="Arial" w:hAnsi="Arial" w:cs="Arial"/>
          <w:color w:val="000000" w:themeColor="text1"/>
          <w:sz w:val="20"/>
          <w:szCs w:val="20"/>
        </w:rPr>
        <w:footnoteReference w:id="3"/>
      </w:r>
      <w:r w:rsidRPr="00280E87">
        <w:rPr>
          <w:rFonts w:ascii="Arial" w:hAnsi="Arial" w:cs="Arial"/>
          <w:color w:val="000000" w:themeColor="text1"/>
          <w:sz w:val="20"/>
          <w:szCs w:val="20"/>
        </w:rPr>
        <w:t xml:space="preserve">. Pokyčio koeficientas (K) apskaičiuojamas toliau nurodyta tvarka. </w:t>
      </w:r>
    </w:p>
    <w:p w14:paraId="6D1E7E30" w14:textId="77777777" w:rsidR="009837F1" w:rsidRPr="00280E87" w:rsidRDefault="009837F1" w:rsidP="009837F1">
      <w:pPr>
        <w:jc w:val="both"/>
        <w:rPr>
          <w:rFonts w:ascii="Arial" w:hAnsi="Arial" w:cs="Arial"/>
          <w:i/>
          <w:iCs/>
          <w:color w:val="000000" w:themeColor="text1"/>
          <w:sz w:val="20"/>
          <w:szCs w:val="20"/>
        </w:rPr>
      </w:pPr>
      <w:r w:rsidRPr="00280E87">
        <w:rPr>
          <w:rFonts w:ascii="Arial" w:hAnsi="Arial" w:cs="Arial"/>
          <w:i/>
          <w:iCs/>
          <w:color w:val="000000" w:themeColor="text1"/>
          <w:sz w:val="20"/>
          <w:szCs w:val="20"/>
        </w:rPr>
        <w:t>arba</w:t>
      </w:r>
    </w:p>
    <w:p w14:paraId="45DBECED"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1.6.2.pokyčio koeficientas (K) yra didesnis nei 1,05 (K&gt;1,05) arba mažesnis nei 0,95 (K&lt;0,95), tokiu atveju peržiūra vykdoma toliau nurodyta tvarka;</w:t>
      </w:r>
    </w:p>
    <w:p w14:paraId="211D12BF"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 xml:space="preserve">1.7. Indekso pokyčio koeficientas (K) apskaičiuojamas: </w:t>
      </w:r>
    </w:p>
    <w:p w14:paraId="7364EA46"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280E87">
        <w:rPr>
          <w:rFonts w:ascii="Arial" w:hAnsi="Arial" w:cs="Arial"/>
          <w:color w:val="000000" w:themeColor="text1"/>
          <w:sz w:val="20"/>
          <w:szCs w:val="20"/>
          <w:vertAlign w:val="subscript"/>
        </w:rPr>
        <w:t>D</w:t>
      </w:r>
      <w:r w:rsidRPr="00280E87">
        <w:rPr>
          <w:rFonts w:ascii="Arial" w:hAnsi="Arial" w:cs="Arial"/>
          <w:color w:val="000000" w:themeColor="text1"/>
          <w:sz w:val="20"/>
          <w:szCs w:val="20"/>
        </w:rPr>
        <w:t>; K</w:t>
      </w:r>
      <w:r w:rsidRPr="00280E87">
        <w:rPr>
          <w:rFonts w:ascii="Arial" w:hAnsi="Arial" w:cs="Arial"/>
          <w:color w:val="000000" w:themeColor="text1"/>
          <w:sz w:val="20"/>
          <w:szCs w:val="20"/>
          <w:vertAlign w:val="subscript"/>
        </w:rPr>
        <w:t>M</w:t>
      </w:r>
      <w:r w:rsidRPr="00280E87">
        <w:rPr>
          <w:rFonts w:ascii="Arial" w:hAnsi="Arial" w:cs="Arial"/>
          <w:color w:val="000000" w:themeColor="text1"/>
          <w:sz w:val="20"/>
          <w:szCs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017C64D0"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Jeigu, atlikus skaičiavimus toliau procedūroje nurodyta tvarka, (K)&gt;1,05 arba (K)&lt;0,95, tai yra perskaičiuojami faktiškai nepriimtų ir neapmokėtų prekių įkainiai be PVM, kurie dauginami iš patikslinto Indekso pokyčio koeficiento (K</w:t>
      </w:r>
      <w:r w:rsidRPr="00280E87">
        <w:rPr>
          <w:rFonts w:ascii="Arial" w:hAnsi="Arial" w:cs="Arial"/>
          <w:color w:val="000000" w:themeColor="text1"/>
          <w:sz w:val="20"/>
          <w:szCs w:val="20"/>
          <w:vertAlign w:val="subscript"/>
        </w:rPr>
        <w:t>D</w:t>
      </w:r>
      <w:r w:rsidRPr="00280E87">
        <w:rPr>
          <w:rFonts w:ascii="Arial" w:hAnsi="Arial" w:cs="Arial"/>
          <w:color w:val="000000" w:themeColor="text1"/>
          <w:sz w:val="20"/>
          <w:szCs w:val="20"/>
        </w:rPr>
        <w:t>; K</w:t>
      </w:r>
      <w:r w:rsidRPr="00280E87">
        <w:rPr>
          <w:rFonts w:ascii="Arial" w:hAnsi="Arial" w:cs="Arial"/>
          <w:color w:val="000000" w:themeColor="text1"/>
          <w:sz w:val="20"/>
          <w:szCs w:val="20"/>
          <w:vertAlign w:val="subscript"/>
        </w:rPr>
        <w:t>M</w:t>
      </w:r>
      <w:r w:rsidRPr="00280E87">
        <w:rPr>
          <w:rFonts w:ascii="Arial" w:hAnsi="Arial" w:cs="Arial"/>
          <w:color w:val="000000" w:themeColor="text1"/>
          <w:sz w:val="20"/>
          <w:szCs w:val="20"/>
        </w:rPr>
        <w:t>).</w:t>
      </w:r>
    </w:p>
    <w:p w14:paraId="1C3429E6"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Peržiūra vykdoma pagal formules:</w:t>
      </w:r>
    </w:p>
    <w:p w14:paraId="18382816"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K = (</w:t>
      </w:r>
      <w:proofErr w:type="spellStart"/>
      <w:r w:rsidRPr="00280E87">
        <w:rPr>
          <w:rFonts w:ascii="Arial" w:hAnsi="Arial" w:cs="Arial"/>
          <w:color w:val="000000" w:themeColor="text1"/>
          <w:sz w:val="20"/>
          <w:szCs w:val="20"/>
        </w:rPr>
        <w:t>IPb</w:t>
      </w:r>
      <w:proofErr w:type="spellEnd"/>
      <w:r w:rsidRPr="00280E87">
        <w:rPr>
          <w:rFonts w:ascii="Arial" w:hAnsi="Arial" w:cs="Arial"/>
          <w:color w:val="000000" w:themeColor="text1"/>
          <w:sz w:val="20"/>
          <w:szCs w:val="20"/>
        </w:rPr>
        <w:t xml:space="preserve"> / </w:t>
      </w:r>
      <w:proofErr w:type="spellStart"/>
      <w:r w:rsidRPr="00280E87">
        <w:rPr>
          <w:rFonts w:ascii="Arial" w:hAnsi="Arial" w:cs="Arial"/>
          <w:color w:val="000000" w:themeColor="text1"/>
          <w:sz w:val="20"/>
          <w:szCs w:val="20"/>
        </w:rPr>
        <w:t>IPr</w:t>
      </w:r>
      <w:proofErr w:type="spellEnd"/>
      <w:r w:rsidRPr="00280E87">
        <w:rPr>
          <w:rFonts w:ascii="Arial" w:hAnsi="Arial" w:cs="Arial"/>
          <w:color w:val="000000" w:themeColor="text1"/>
          <w:sz w:val="20"/>
          <w:szCs w:val="20"/>
        </w:rPr>
        <w:t>)</w:t>
      </w:r>
    </w:p>
    <w:p w14:paraId="3D669691"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Kur:</w:t>
      </w:r>
      <w:r w:rsidRPr="00280E87">
        <w:rPr>
          <w:rFonts w:ascii="Arial" w:hAnsi="Arial" w:cs="Arial"/>
          <w:color w:val="000000" w:themeColor="text1"/>
          <w:sz w:val="20"/>
          <w:szCs w:val="20"/>
        </w:rPr>
        <w:tab/>
      </w:r>
    </w:p>
    <w:p w14:paraId="23AB0E35"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b/>
          <w:bCs/>
          <w:color w:val="000000" w:themeColor="text1"/>
          <w:sz w:val="20"/>
          <w:szCs w:val="20"/>
        </w:rPr>
        <w:t>K</w:t>
      </w:r>
      <w:r w:rsidRPr="00280E87">
        <w:rPr>
          <w:rFonts w:ascii="Arial" w:hAnsi="Arial" w:cs="Arial"/>
          <w:color w:val="000000" w:themeColor="text1"/>
          <w:sz w:val="20"/>
          <w:szCs w:val="20"/>
        </w:rPr>
        <w:t xml:space="preserve"> – Indekso pokyčio koeficientas, kuris nurodomas ir taikomas 4 (keturių) skaičių po kablelio tikslumu;</w:t>
      </w:r>
    </w:p>
    <w:p w14:paraId="744CDB05" w14:textId="77777777" w:rsidR="009837F1" w:rsidRPr="00280E87" w:rsidRDefault="009837F1" w:rsidP="009837F1">
      <w:pPr>
        <w:jc w:val="both"/>
        <w:rPr>
          <w:color w:val="000000" w:themeColor="text1"/>
          <w:sz w:val="20"/>
          <w:szCs w:val="20"/>
        </w:rPr>
      </w:pPr>
      <w:proofErr w:type="spellStart"/>
      <w:r w:rsidRPr="00280E87">
        <w:rPr>
          <w:rFonts w:ascii="Arial" w:hAnsi="Arial" w:cs="Arial"/>
          <w:b/>
          <w:bCs/>
          <w:color w:val="000000" w:themeColor="text1"/>
          <w:sz w:val="20"/>
          <w:szCs w:val="20"/>
        </w:rPr>
        <w:t>IPr</w:t>
      </w:r>
      <w:proofErr w:type="spellEnd"/>
      <w:r w:rsidRPr="00280E87">
        <w:rPr>
          <w:rFonts w:ascii="Arial" w:hAnsi="Arial" w:cs="Arial"/>
          <w:color w:val="000000" w:themeColor="text1"/>
          <w:sz w:val="20"/>
          <w:szCs w:val="20"/>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437B51DE" w14:textId="77777777" w:rsidR="009837F1" w:rsidRPr="00280E87" w:rsidRDefault="009837F1" w:rsidP="009837F1">
      <w:pPr>
        <w:jc w:val="both"/>
        <w:rPr>
          <w:rFonts w:ascii="Arial" w:hAnsi="Arial" w:cs="Arial"/>
          <w:color w:val="000000" w:themeColor="text1"/>
          <w:sz w:val="20"/>
          <w:szCs w:val="20"/>
        </w:rPr>
      </w:pPr>
      <w:proofErr w:type="spellStart"/>
      <w:r w:rsidRPr="00280E87">
        <w:rPr>
          <w:rFonts w:ascii="Arial" w:hAnsi="Arial" w:cs="Arial"/>
          <w:b/>
          <w:bCs/>
          <w:color w:val="000000" w:themeColor="text1"/>
          <w:sz w:val="20"/>
          <w:szCs w:val="20"/>
        </w:rPr>
        <w:t>IPb</w:t>
      </w:r>
      <w:proofErr w:type="spellEnd"/>
      <w:r w:rsidRPr="00280E87">
        <w:rPr>
          <w:rFonts w:ascii="Arial" w:hAnsi="Arial" w:cs="Arial"/>
          <w:color w:val="000000" w:themeColor="text1"/>
          <w:sz w:val="20"/>
          <w:szCs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6D007FA5"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Jei K yra didesnis nei 1,05, tuomet yra atimama 0,05 jo dalis ir apskaičiuojamas patikslintas Indekso pokyčio koeficientas K</w:t>
      </w:r>
      <w:r w:rsidRPr="00280E87">
        <w:rPr>
          <w:rFonts w:ascii="Arial" w:hAnsi="Arial" w:cs="Arial"/>
          <w:color w:val="000000" w:themeColor="text1"/>
          <w:sz w:val="20"/>
          <w:szCs w:val="20"/>
          <w:vertAlign w:val="subscript"/>
        </w:rPr>
        <w:t>D</w:t>
      </w:r>
      <w:r w:rsidRPr="00280E87">
        <w:rPr>
          <w:rFonts w:ascii="Arial" w:hAnsi="Arial" w:cs="Arial"/>
          <w:color w:val="000000" w:themeColor="text1"/>
          <w:sz w:val="20"/>
          <w:szCs w:val="20"/>
        </w:rPr>
        <w:t xml:space="preserve">: </w:t>
      </w:r>
    </w:p>
    <w:p w14:paraId="472DE084"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K</w:t>
      </w:r>
      <w:r w:rsidRPr="00280E87">
        <w:rPr>
          <w:rFonts w:ascii="Arial" w:hAnsi="Arial" w:cs="Arial"/>
          <w:color w:val="000000" w:themeColor="text1"/>
          <w:sz w:val="20"/>
          <w:szCs w:val="20"/>
          <w:vertAlign w:val="subscript"/>
        </w:rPr>
        <w:t>D</w:t>
      </w:r>
      <w:r w:rsidRPr="00280E87">
        <w:rPr>
          <w:rFonts w:ascii="Arial" w:hAnsi="Arial" w:cs="Arial"/>
          <w:color w:val="000000" w:themeColor="text1"/>
          <w:sz w:val="20"/>
          <w:szCs w:val="20"/>
        </w:rPr>
        <w:t xml:space="preserve"> = K – 0,05</w:t>
      </w:r>
    </w:p>
    <w:p w14:paraId="460B004B"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Jei K yra mažesnis nei 0,95, tuomet yra pridedama 0,05 jo dalis ir apskaičiuojamas patikslintas Indekso pokyčio koeficientas K</w:t>
      </w:r>
      <w:r w:rsidRPr="00280E87">
        <w:rPr>
          <w:rFonts w:ascii="Arial" w:hAnsi="Arial" w:cs="Arial"/>
          <w:color w:val="000000" w:themeColor="text1"/>
          <w:sz w:val="20"/>
          <w:szCs w:val="20"/>
          <w:vertAlign w:val="subscript"/>
        </w:rPr>
        <w:t>M</w:t>
      </w:r>
      <w:r w:rsidRPr="00280E87">
        <w:rPr>
          <w:rFonts w:ascii="Arial" w:hAnsi="Arial" w:cs="Arial"/>
          <w:color w:val="000000" w:themeColor="text1"/>
          <w:sz w:val="20"/>
          <w:szCs w:val="20"/>
        </w:rPr>
        <w:t xml:space="preserve">: </w:t>
      </w:r>
    </w:p>
    <w:p w14:paraId="2F171D01"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K</w:t>
      </w:r>
      <w:r w:rsidRPr="00280E87">
        <w:rPr>
          <w:rFonts w:ascii="Arial" w:hAnsi="Arial" w:cs="Arial"/>
          <w:color w:val="000000" w:themeColor="text1"/>
          <w:sz w:val="20"/>
          <w:szCs w:val="20"/>
          <w:vertAlign w:val="subscript"/>
        </w:rPr>
        <w:t>M</w:t>
      </w:r>
      <w:r w:rsidRPr="00280E87">
        <w:rPr>
          <w:rFonts w:ascii="Arial" w:hAnsi="Arial" w:cs="Arial"/>
          <w:color w:val="000000" w:themeColor="text1"/>
          <w:sz w:val="20"/>
          <w:szCs w:val="20"/>
        </w:rPr>
        <w:t xml:space="preserve"> = K + 0,05</w:t>
      </w:r>
    </w:p>
    <w:p w14:paraId="24C08E73"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Kur:</w:t>
      </w:r>
    </w:p>
    <w:p w14:paraId="0A259883"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K</w:t>
      </w:r>
      <w:r w:rsidRPr="00280E87">
        <w:rPr>
          <w:rFonts w:ascii="Arial" w:hAnsi="Arial" w:cs="Arial"/>
          <w:color w:val="000000" w:themeColor="text1"/>
          <w:sz w:val="20"/>
          <w:szCs w:val="20"/>
          <w:vertAlign w:val="subscript"/>
        </w:rPr>
        <w:t>D</w:t>
      </w:r>
      <w:r w:rsidRPr="00280E87">
        <w:rPr>
          <w:rFonts w:ascii="Arial" w:hAnsi="Arial" w:cs="Arial"/>
          <w:color w:val="000000" w:themeColor="text1"/>
          <w:sz w:val="20"/>
          <w:szCs w:val="20"/>
        </w:rPr>
        <w:t>; K</w:t>
      </w:r>
      <w:r w:rsidRPr="00280E87">
        <w:rPr>
          <w:rFonts w:ascii="Arial" w:hAnsi="Arial" w:cs="Arial"/>
          <w:color w:val="000000" w:themeColor="text1"/>
          <w:sz w:val="20"/>
          <w:szCs w:val="20"/>
          <w:vertAlign w:val="subscript"/>
        </w:rPr>
        <w:t>M</w:t>
      </w:r>
      <w:r w:rsidRPr="00280E87">
        <w:rPr>
          <w:rFonts w:ascii="Arial" w:hAnsi="Arial" w:cs="Arial"/>
          <w:color w:val="000000" w:themeColor="text1"/>
          <w:sz w:val="20"/>
          <w:szCs w:val="20"/>
        </w:rPr>
        <w:t xml:space="preserve"> – patikslinto Indekso pokyčio koeficientai. </w:t>
      </w:r>
    </w:p>
    <w:p w14:paraId="5F589F0C" w14:textId="77777777" w:rsidR="009837F1" w:rsidRPr="00280E87" w:rsidRDefault="009837F1" w:rsidP="009837F1">
      <w:pPr>
        <w:jc w:val="both"/>
        <w:rPr>
          <w:color w:val="000000" w:themeColor="text1"/>
          <w:sz w:val="20"/>
          <w:szCs w:val="20"/>
        </w:rPr>
      </w:pPr>
      <w:r w:rsidRPr="00280E87">
        <w:rPr>
          <w:rFonts w:ascii="Arial" w:hAnsi="Arial" w:cs="Arial"/>
          <w:color w:val="000000" w:themeColor="text1"/>
          <w:sz w:val="20"/>
          <w:szCs w:val="20"/>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280E87">
        <w:rPr>
          <w:rFonts w:ascii="Arial" w:hAnsi="Arial" w:cs="Arial"/>
          <w:color w:val="000000" w:themeColor="text1"/>
          <w:sz w:val="20"/>
          <w:szCs w:val="20"/>
          <w:vertAlign w:val="subscript"/>
        </w:rPr>
        <w:t>D</w:t>
      </w:r>
      <w:r w:rsidRPr="00280E87">
        <w:rPr>
          <w:rFonts w:ascii="Arial" w:hAnsi="Arial" w:cs="Arial"/>
          <w:color w:val="000000" w:themeColor="text1"/>
          <w:sz w:val="20"/>
          <w:szCs w:val="20"/>
        </w:rPr>
        <w:t>, K</w:t>
      </w:r>
      <w:r w:rsidRPr="00280E87">
        <w:rPr>
          <w:rFonts w:ascii="Arial" w:hAnsi="Arial" w:cs="Arial"/>
          <w:color w:val="000000" w:themeColor="text1"/>
          <w:sz w:val="20"/>
          <w:szCs w:val="20"/>
          <w:vertAlign w:val="subscript"/>
        </w:rPr>
        <w:t>M</w:t>
      </w:r>
      <w:r w:rsidRPr="00280E87">
        <w:rPr>
          <w:rFonts w:ascii="Arial" w:hAnsi="Arial" w:cs="Arial"/>
          <w:color w:val="000000" w:themeColor="text1"/>
          <w:sz w:val="20"/>
          <w:szCs w:val="20"/>
        </w:rPr>
        <w:t xml:space="preserve">), </w:t>
      </w:r>
      <w:r w:rsidRPr="00280E87">
        <w:rPr>
          <w:rFonts w:ascii="Arial" w:hAnsi="Arial" w:cs="Arial"/>
          <w:color w:val="000000" w:themeColor="text1"/>
          <w:sz w:val="20"/>
          <w:szCs w:val="20"/>
        </w:rPr>
        <w:lastRenderedPageBreak/>
        <w:t>perskaičiuoti fiksuoti įkainiai, perskaičiuota Sutarties kaina be PVM (pradinė sutarties vertė, jei ji keičiama) bei kita perskaičiavimui reikšminga informacija.</w:t>
      </w:r>
    </w:p>
    <w:p w14:paraId="65DA77CF"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093321FC"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1.10.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09AB759A" w14:textId="77777777" w:rsidR="009837F1" w:rsidRPr="00280E87" w:rsidRDefault="009837F1" w:rsidP="009837F1">
      <w:pPr>
        <w:jc w:val="both"/>
        <w:rPr>
          <w:rFonts w:ascii="Arial" w:hAnsi="Arial" w:cs="Arial"/>
          <w:color w:val="000000" w:themeColor="text1"/>
          <w:sz w:val="20"/>
          <w:szCs w:val="20"/>
        </w:rPr>
      </w:pPr>
      <w:r w:rsidRPr="00280E87">
        <w:rPr>
          <w:rFonts w:ascii="Arial" w:hAnsi="Arial" w:cs="Arial"/>
          <w:color w:val="000000" w:themeColor="text1"/>
          <w:sz w:val="20"/>
          <w:szCs w:val="20"/>
        </w:rPr>
        <w:t>1.11. Siekiant teisinio aiškumo, Šalys patvirtina, kad Sutarties įkainių peržiūra procedūroje nustatyta tvarka, laikoma ne Sutarties keitimu, o jos vykdymu Sutartyje nustatyta tvarka, išskyrus jei susitarimu keičiama procedūros tvarka.</w:t>
      </w:r>
    </w:p>
    <w:p w14:paraId="11CB3924" w14:textId="77777777" w:rsidR="009837F1" w:rsidRPr="00280E87" w:rsidRDefault="009837F1" w:rsidP="009837F1">
      <w:pPr>
        <w:jc w:val="center"/>
        <w:rPr>
          <w:color w:val="000000" w:themeColor="text1"/>
          <w:sz w:val="20"/>
          <w:szCs w:val="20"/>
        </w:rPr>
      </w:pPr>
      <w:r w:rsidRPr="00280E87">
        <w:rPr>
          <w:color w:val="000000" w:themeColor="text1"/>
          <w:sz w:val="20"/>
          <w:szCs w:val="20"/>
        </w:rPr>
        <w:t>_______________________</w:t>
      </w:r>
    </w:p>
    <w:p w14:paraId="388AD73B" w14:textId="77777777" w:rsidR="009837F1" w:rsidRPr="00280E87" w:rsidRDefault="009837F1" w:rsidP="00ED12AD">
      <w:pPr>
        <w:jc w:val="right"/>
        <w:rPr>
          <w:rFonts w:ascii="Arial" w:hAnsi="Arial" w:cs="Arial"/>
        </w:rPr>
      </w:pPr>
    </w:p>
    <w:sectPr w:rsidR="009837F1" w:rsidRPr="00280E87"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3D6B5" w14:textId="77777777" w:rsidR="00317DCE" w:rsidRDefault="00317DCE">
      <w:pPr>
        <w:spacing w:after="0" w:line="240" w:lineRule="auto"/>
      </w:pPr>
      <w:r>
        <w:separator/>
      </w:r>
    </w:p>
  </w:endnote>
  <w:endnote w:type="continuationSeparator" w:id="0">
    <w:p w14:paraId="27821B33" w14:textId="77777777" w:rsidR="00317DCE" w:rsidRDefault="00317DCE">
      <w:pPr>
        <w:spacing w:after="0" w:line="240" w:lineRule="auto"/>
      </w:pPr>
      <w:r>
        <w:continuationSeparator/>
      </w:r>
    </w:p>
  </w:endnote>
  <w:endnote w:type="continuationNotice" w:id="1">
    <w:p w14:paraId="3359EC34" w14:textId="77777777" w:rsidR="00317DCE" w:rsidRDefault="00317D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26CB" w14:textId="77777777" w:rsidR="00317DCE" w:rsidRDefault="00317DCE">
      <w:pPr>
        <w:spacing w:after="0" w:line="240" w:lineRule="auto"/>
      </w:pPr>
      <w:r>
        <w:separator/>
      </w:r>
    </w:p>
  </w:footnote>
  <w:footnote w:type="continuationSeparator" w:id="0">
    <w:p w14:paraId="3479CE95" w14:textId="77777777" w:rsidR="00317DCE" w:rsidRDefault="00317DCE">
      <w:pPr>
        <w:spacing w:after="0" w:line="240" w:lineRule="auto"/>
      </w:pPr>
      <w:r>
        <w:continuationSeparator/>
      </w:r>
    </w:p>
  </w:footnote>
  <w:footnote w:type="continuationNotice" w:id="1">
    <w:p w14:paraId="0101628C" w14:textId="77777777" w:rsidR="00317DCE" w:rsidRDefault="00317DCE">
      <w:pPr>
        <w:spacing w:after="0" w:line="240" w:lineRule="auto"/>
      </w:pPr>
    </w:p>
  </w:footnote>
  <w:footnote w:id="2">
    <w:p w14:paraId="5238CEEC" w14:textId="77777777" w:rsidR="005A7031" w:rsidRPr="00EE3A7D" w:rsidRDefault="005A7031" w:rsidP="005A7031">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ipersaitas"/>
            <w:rFonts w:ascii="Arial" w:hAnsi="Arial" w:cs="Arial"/>
            <w:spacing w:val="0"/>
            <w:sz w:val="14"/>
            <w:szCs w:val="14"/>
          </w:rPr>
          <w:t>https://ltg.lt/pirkimai/</w:t>
        </w:r>
      </w:hyperlink>
      <w:r>
        <w:rPr>
          <w:rFonts w:ascii="Arial" w:hAnsi="Arial" w:cs="Arial"/>
          <w:sz w:val="14"/>
          <w:szCs w:val="14"/>
        </w:rPr>
        <w:t xml:space="preserve"> </w:t>
      </w:r>
    </w:p>
  </w:footnote>
  <w:footnote w:id="3">
    <w:p w14:paraId="0CC24399" w14:textId="77777777" w:rsidR="009837F1" w:rsidRPr="00EB1547" w:rsidRDefault="009837F1" w:rsidP="009837F1">
      <w:pPr>
        <w:pStyle w:val="Puslapioinaostekstas"/>
        <w:jc w:val="both"/>
        <w:rPr>
          <w:rFonts w:ascii="Arial" w:hAnsi="Arial" w:cs="Arial"/>
          <w:sz w:val="18"/>
          <w:szCs w:val="18"/>
        </w:rPr>
      </w:pPr>
      <w:r w:rsidRPr="00ED3B15">
        <w:rPr>
          <w:rStyle w:val="Puslapioinaosnuoroda"/>
          <w:rFonts w:ascii="Arial" w:hAnsi="Arial" w:cs="Arial"/>
          <w:color w:val="000000" w:themeColor="text1"/>
          <w:sz w:val="18"/>
          <w:szCs w:val="18"/>
        </w:rPr>
        <w:footnoteRef/>
      </w:r>
      <w:r w:rsidRPr="00ED3B15">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w:t>
      </w:r>
      <w:r>
        <w:rPr>
          <w:rFonts w:ascii="Arial" w:hAnsi="Arial" w:cs="Arial"/>
          <w:color w:val="000000" w:themeColor="text1"/>
          <w:sz w:val="18"/>
          <w:szCs w:val="18"/>
        </w:rPr>
        <w:t>iems</w:t>
      </w:r>
      <w:r w:rsidRPr="00ED3B15">
        <w:rPr>
          <w:rFonts w:ascii="Arial" w:hAnsi="Arial" w:cs="Arial"/>
          <w:color w:val="000000" w:themeColor="text1"/>
          <w:sz w:val="18"/>
          <w:szCs w:val="18"/>
        </w:rPr>
        <w:t xml:space="preserve"> šių faktiškai nepateiktų Prekių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Antrats"/>
      <w:jc w:val="center"/>
    </w:pPr>
  </w:p>
  <w:p w14:paraId="146F3BE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3B7F"/>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3C82"/>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0E87"/>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58CE"/>
    <w:rsid w:val="00317D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0C25"/>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0D14"/>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7F1"/>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692E"/>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2AD"/>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Vietosrezervavimoenklotekstas"/>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Vietosrezervavimoenklotekstas"/>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Vietosrezervavimoenklotekstas"/>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Vietosrezervavimoenklotekstas"/>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Vietosrezervavimoenklotekstas"/>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Vietosrezervavimoenklotekstas"/>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Vietosrezervavimoenklotekstas"/>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53C82"/>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6566E"/>
    <w:rsid w:val="00681CE4"/>
    <w:rsid w:val="006A1E0D"/>
    <w:rsid w:val="006B1200"/>
    <w:rsid w:val="006C3C39"/>
    <w:rsid w:val="00726799"/>
    <w:rsid w:val="00736D3B"/>
    <w:rsid w:val="00752748"/>
    <w:rsid w:val="007D43D1"/>
    <w:rsid w:val="007F3FE4"/>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24642"/>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77882734AC1D421BBCC23CD57D3BD45B">
    <w:name w:val="77882734AC1D421BBCC23CD57D3BD45B"/>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5B8C7CDE-0181-4BD7-9D8E-C29986BD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8</Pages>
  <Words>16343</Words>
  <Characters>9316</Characters>
  <Application>Microsoft Office Word</Application>
  <DocSecurity>0</DocSecurity>
  <Lines>77</Lines>
  <Paragraphs>51</Paragraphs>
  <ScaleCrop>false</ScaleCrop>
  <Company>GTC</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ss</dc:description>
  <dcterms:created xsi:type="dcterms:W3CDTF">2023-12-20T19:39:00Z</dcterms:created>
  <dcterms:modified xsi:type="dcterms:W3CDTF">2026-06-29T13:20:00Z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